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05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0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1 700 240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D83E4D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Pr="00336BBA">
              <w:rPr>
                <w:rFonts w:ascii="Times New Roman" w:hAnsi="Times New Roman" w:cs="Times New Roman"/>
              </w:rPr>
              <w:t>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1 700 240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D83E4D">
              <w:rPr>
                <w:rFonts w:ascii="Times New Roman" w:eastAsia="Times New Roman" w:hAnsi="Times New Roman" w:cs="Times New Roman"/>
                <w:b/>
                <w:lang w:eastAsia="ru-RU"/>
              </w:rPr>
              <w:t>091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Pr="00A31A6C">
              <w:rPr>
                <w:rFonts w:ascii="Times New Roman" w:hAnsi="Times New Roman" w:cs="Times New Roman"/>
              </w:rPr>
              <w:lastRenderedPageBreak/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A58E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0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D83E4D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1 781 500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83E4D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1 781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AF1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4C26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C2618">
              <w:rPr>
                <w:rFonts w:ascii="Times New Roman" w:eastAsia="Calibri" w:hAnsi="Times New Roman" w:cs="Times New Roman"/>
                <w:b/>
              </w:rPr>
              <w:t>52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20</w:t>
            </w:r>
            <w:r w:rsidRPr="007A02A7">
              <w:t>-20</w:t>
            </w:r>
            <w:r w:rsidR="009E78A9">
              <w:t>2</w:t>
            </w:r>
            <w:r w:rsidR="00AF177D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083BF8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F226E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226E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20</w:t>
            </w:r>
            <w:r w:rsidRPr="00F12529">
              <w:t xml:space="preserve"> и плановый период 20</w:t>
            </w:r>
            <w:r w:rsidR="00590A35">
              <w:t>2</w:t>
            </w:r>
            <w:r w:rsidR="00AF177D">
              <w:t>1</w:t>
            </w:r>
            <w:r w:rsidRPr="00F12529">
              <w:t>-202</w:t>
            </w:r>
            <w:r w:rsidR="00AF177D">
              <w:t>2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области на 2020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53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294 597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539F0">
              <w:rPr>
                <w:rFonts w:ascii="Times New Roman" w:eastAsia="Times New Roman" w:hAnsi="Times New Roman" w:cs="Times New Roman"/>
                <w:iCs/>
                <w:lang w:eastAsia="ru-RU"/>
              </w:rPr>
              <w:t> 294 597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539F0">
              <w:rPr>
                <w:rFonts w:ascii="Times New Roman" w:eastAsia="Times New Roman" w:hAnsi="Times New Roman" w:cs="Times New Roman"/>
                <w:iCs/>
                <w:lang w:eastAsia="ru-RU"/>
              </w:rPr>
              <w:t> 294 597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2E10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2E10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39F0">
              <w:rPr>
                <w:rFonts w:ascii="Times New Roman" w:eastAsia="Times New Roman" w:hAnsi="Times New Roman" w:cs="Times New Roman"/>
                <w:lang w:eastAsia="ru-RU"/>
              </w:rPr>
              <w:t> 760 876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39F0">
              <w:rPr>
                <w:rFonts w:ascii="Times New Roman" w:eastAsia="Times New Roman" w:hAnsi="Times New Roman" w:cs="Times New Roman"/>
                <w:lang w:eastAsia="ru-RU"/>
              </w:rPr>
              <w:t> 760 876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 464 721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 464 721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9E6054" w:rsidRDefault="00E63BC5" w:rsidP="00E63B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  организации      движения транспорта и пешеходов;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E63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2020-2022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63BC5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E63BC5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5 630 170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E63BC5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63BC5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</w:p>
        </w:tc>
      </w:tr>
      <w:tr w:rsidR="00E63BC5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3 290 893</w:t>
            </w:r>
          </w:p>
        </w:tc>
      </w:tr>
      <w:tr w:rsidR="00E63BC5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1 012 233</w:t>
            </w:r>
          </w:p>
        </w:tc>
      </w:tr>
      <w:tr w:rsidR="00E63BC5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54 500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49 374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2A26B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49 374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8 000</w:t>
            </w:r>
          </w:p>
        </w:tc>
      </w:tr>
      <w:tr w:rsidR="00E63BC5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3BC5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205 170</w:t>
            </w:r>
          </w:p>
        </w:tc>
      </w:tr>
      <w:tr w:rsidR="00E63BC5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205 170</w:t>
            </w:r>
          </w:p>
        </w:tc>
      </w:tr>
      <w:tr w:rsidR="00E63BC5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20 203 007</w:t>
            </w:r>
          </w:p>
        </w:tc>
      </w:tr>
      <w:tr w:rsidR="00E63BC5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E63BC5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5052"/>
    <w:rsid w:val="00022936"/>
    <w:rsid w:val="00024913"/>
    <w:rsid w:val="000539F0"/>
    <w:rsid w:val="00055B08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BA3"/>
    <w:rsid w:val="00231055"/>
    <w:rsid w:val="002371D9"/>
    <w:rsid w:val="0024109D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305B3E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526"/>
    <w:rsid w:val="003A1C15"/>
    <w:rsid w:val="003A273B"/>
    <w:rsid w:val="003A31C0"/>
    <w:rsid w:val="003B6FC8"/>
    <w:rsid w:val="003D738E"/>
    <w:rsid w:val="0040387F"/>
    <w:rsid w:val="004051A6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D2B82"/>
    <w:rsid w:val="004D34E5"/>
    <w:rsid w:val="004D373F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453C"/>
    <w:rsid w:val="005C0F31"/>
    <w:rsid w:val="005C73BC"/>
    <w:rsid w:val="005D5FF7"/>
    <w:rsid w:val="005E0152"/>
    <w:rsid w:val="005F76B9"/>
    <w:rsid w:val="006027C4"/>
    <w:rsid w:val="00604BA2"/>
    <w:rsid w:val="00621FB6"/>
    <w:rsid w:val="00630FD9"/>
    <w:rsid w:val="00655B09"/>
    <w:rsid w:val="00661846"/>
    <w:rsid w:val="00670CB7"/>
    <w:rsid w:val="00683A4D"/>
    <w:rsid w:val="00696EA1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448D1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D5458"/>
    <w:rsid w:val="007E3C25"/>
    <w:rsid w:val="007F46A5"/>
    <w:rsid w:val="00815E8A"/>
    <w:rsid w:val="008161A0"/>
    <w:rsid w:val="00830F84"/>
    <w:rsid w:val="0083194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B174F"/>
    <w:rsid w:val="008C23AE"/>
    <w:rsid w:val="008C5421"/>
    <w:rsid w:val="008D038E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23FE"/>
    <w:rsid w:val="009E6054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374F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6988"/>
    <w:rsid w:val="00D371DD"/>
    <w:rsid w:val="00D43230"/>
    <w:rsid w:val="00D46126"/>
    <w:rsid w:val="00D51BAD"/>
    <w:rsid w:val="00D55432"/>
    <w:rsid w:val="00D60858"/>
    <w:rsid w:val="00D61D38"/>
    <w:rsid w:val="00D805FF"/>
    <w:rsid w:val="00D80717"/>
    <w:rsid w:val="00D83E4D"/>
    <w:rsid w:val="00D87753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63BC5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7B17-4D29-4359-A15F-5E65ADD9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2017-01-17T09:14:00Z</cp:lastPrinted>
  <dcterms:created xsi:type="dcterms:W3CDTF">2013-11-18T06:38:00Z</dcterms:created>
  <dcterms:modified xsi:type="dcterms:W3CDTF">2020-01-14T07:41:00Z</dcterms:modified>
</cp:coreProperties>
</file>