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6" w:rsidRPr="00FD32F6" w:rsidRDefault="00FD32F6" w:rsidP="00FD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2F6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FD32F6" w:rsidRPr="00FD32F6" w:rsidRDefault="00FD32F6" w:rsidP="00FD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2F6">
        <w:rPr>
          <w:rFonts w:ascii="Times New Roman" w:eastAsia="Calibri" w:hAnsi="Times New Roman" w:cs="Times New Roman"/>
          <w:b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Администрация Кукобойского  сельского  поселения Ярославской  области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Муниципальный  жилищный  контроль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2F6">
        <w:rPr>
          <w:rFonts w:ascii="Times New Roman" w:eastAsia="Calibri" w:hAnsi="Times New Roman" w:cs="Times New Roman"/>
          <w:b/>
          <w:sz w:val="28"/>
          <w:szCs w:val="28"/>
        </w:rPr>
        <w:t>Раздел 1. Состояние нормативно–правового регулирования в соответствующей сфере деятельности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>1.1. НПА, устанавливающие обязательные требования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FD32F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Ярославской области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правовые акты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17.03.2014  № 19  «Об утверждении административного регламента по осуществлению муниципального жилищного контроля  и отмене постановления  № 6 б  от 28.02.2013 г.  «Об  утверждении  административного  регламента по осуществлению  муниципального  жилищного контроля» 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  администрации Кукобойского сельского поселения  от 25.05.2017  № 44  «О внесении изменений  в     Административный регламент  по осуществлению муниципального жилищного контроля,  </w:t>
            </w: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утверждённый  постановлением   администрации Кукобойского  сельского поселения № 19 от  17.03.2014 г. (в редакции от 23.12.2015 г № 162)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579"/>
        <w:gridCol w:w="8195"/>
      </w:tblGrid>
      <w:tr w:rsidR="00FD32F6" w:rsidRPr="00FD32F6" w:rsidTr="00BB1DDA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0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0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143"/>
        <w:gridCol w:w="2697"/>
      </w:tblGrid>
      <w:tr w:rsidR="00FD32F6" w:rsidRPr="00FD32F6" w:rsidTr="00BB1DDA">
        <w:tc>
          <w:tcPr>
            <w:tcW w:w="151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FD32F6" w:rsidRPr="00FD32F6" w:rsidTr="00BB1DDA">
        <w:tc>
          <w:tcPr>
            <w:tcW w:w="151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FD32F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FD32F6" w:rsidRPr="00FD32F6" w:rsidTr="00BB1DDA">
        <w:tc>
          <w:tcPr>
            <w:tcW w:w="211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Calibri" w:eastAsia="Calibri" w:hAnsi="Calibri" w:cs="Times New Roman"/>
              </w:rPr>
              <w:t xml:space="preserve"> </w:t>
            </w: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http://kukobadm.ru/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FD32F6" w:rsidRPr="00FD32F6" w:rsidTr="00BB1DDA">
        <w:tc>
          <w:tcPr>
            <w:tcW w:w="211" w:type="pct"/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Организация контроля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FD32F6" w:rsidRPr="00FD32F6" w:rsidTr="00BB1DDA">
        <w:tc>
          <w:tcPr>
            <w:tcW w:w="213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структурное подразделение, специально созданное для осуществления контрольных функций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только контрольные функции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контрольные функции наряду с другими функциями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структуре органов местного самоуправления есть орган, специально созданный для осуществления контрольных функций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 муниципального жилищного  контроля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Ярославской области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FD32F6" w:rsidRPr="00FD32F6" w:rsidTr="00BB1DDA">
        <w:trPr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36"/>
        <w:gridCol w:w="424"/>
        <w:gridCol w:w="7462"/>
        <w:gridCol w:w="464"/>
      </w:tblGrid>
      <w:tr w:rsidR="00FD32F6" w:rsidRPr="00FD32F6" w:rsidTr="00BB1DDA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D32F6" w:rsidRPr="00FD32F6" w:rsidTr="00BB1DDA">
        <w:trPr>
          <w:gridBefore w:val="2"/>
          <w:wBefore w:w="567" w:type="dxa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7911"/>
      </w:tblGrid>
      <w:tr w:rsidR="00FD32F6" w:rsidRPr="00FD32F6" w:rsidTr="00BB1DDA"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</w:t>
      </w:r>
      <w:r w:rsidRPr="00FD32F6">
        <w:rPr>
          <w:rFonts w:ascii="Times New Roman" w:eastAsia="Calibri" w:hAnsi="Times New Roman" w:cs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  <w:r w:rsidRPr="00FD32F6"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17.03.2014  № 19  «Об утверждении административного регламента по осуществлению муниципального жилищного контроля  и отмене постановления  № 6 б  от 28.02.2013 г.  «Об  утверждении  административного  регламента по осуществлению  муниципального  жилищного контроля» 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Постановление    администрации Кукобойского сельского поселения  от 25.05.2017  № 44  «О внесении изменений  в     Административный регламент  по осуществлению муниципального жилищного контроля,  утверждённый  постановлением   администрации Кукобойского  сельского поселения № 19 от  17.03.2014 г. (в редакции от 23.12.2015 г № 162)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910"/>
      </w:tblGrid>
      <w:tr w:rsidR="00FD32F6" w:rsidRPr="00FD32F6" w:rsidTr="00BB1DDA"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</w:t>
      </w: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F6">
        <w:rPr>
          <w:rFonts w:ascii="Times New Roman" w:eastAsia="Calibri" w:hAnsi="Times New Roman" w:cs="Times New Roman"/>
          <w:b/>
          <w:color w:val="A6A6A6"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Постановление  администрации Кукобойского сельского поселения от 20.12.2012 г. № 55-а « Об осуществлении муниципального контроля в Кукобойском сельском поселении»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Постановление администрации Кукобойского сельского поселения «О </w:t>
            </w: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внесении изменений в Постановление администрации № 55-а от 20.12.2012г. «Об осуществлении муниципального контроля в Кукобойском сельском поселении Ярославской  области»  от 02.09.2013 г. № 42</w:t>
            </w:r>
            <w:r w:rsidRPr="00FD32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 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32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Постановление  администрации Кукобойского сельского поселения от 25.06.2013 г. № 30 «Об утверждении Положения о муниципальном жилищном  контроле»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Постановление  администрации Кукобойского сельского поселения от 20.02.2014 г. № 13</w:t>
            </w:r>
            <w:proofErr w:type="gramStart"/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внесении изменения в постановление  администрации Кукобойского сельского поселения  «Об утверждении Положения о муниципальном жилищном  контроле», утверждённое  постановлением администрации  Кукобойского сельского поселения № 30 от 25.06.2013 г.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2.4.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79"/>
        <w:gridCol w:w="8583"/>
      </w:tblGrid>
      <w:tr w:rsidR="00FD32F6" w:rsidRPr="00FD32F6" w:rsidTr="00BB1DDA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01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01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795"/>
        <w:gridCol w:w="2616"/>
      </w:tblGrid>
      <w:tr w:rsidR="00FD32F6" w:rsidRPr="00FD32F6" w:rsidTr="00BB1DDA">
        <w:tc>
          <w:tcPr>
            <w:tcW w:w="180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FD32F6" w:rsidRPr="00FD32F6" w:rsidTr="00BB1DDA">
        <w:tc>
          <w:tcPr>
            <w:tcW w:w="180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FD3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68"/>
        <w:gridCol w:w="7867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http://kukobadm.ru/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2.6. Осуществлялось ли взаимодействие с другими органами муниципального контроля, с органами государственного </w:t>
      </w:r>
      <w:proofErr w:type="spell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контрля</w:t>
      </w:r>
      <w:proofErr w:type="spell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(надзора)?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FD32F6" w:rsidRPr="00FD32F6" w:rsidTr="00BB1DDA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204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04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FD32F6">
              <w:rPr>
                <w:rFonts w:ascii="Times New Roman" w:eastAsia="Calibri" w:hAnsi="Times New Roman" w:cs="Times New Roman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176"/>
        <w:gridCol w:w="2616"/>
      </w:tblGrid>
      <w:tr w:rsidR="00FD32F6" w:rsidRPr="00FD32F6" w:rsidTr="00BB1DDA">
        <w:tc>
          <w:tcPr>
            <w:tcW w:w="157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FD32F6" w:rsidRPr="00FD32F6" w:rsidTr="00BB1DDA">
        <w:tc>
          <w:tcPr>
            <w:tcW w:w="1577" w:type="pct"/>
          </w:tcPr>
          <w:p w:rsidR="00FD32F6" w:rsidRPr="00FD32F6" w:rsidRDefault="00FD32F6" w:rsidP="00FD32F6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</w:tcPr>
          <w:p w:rsidR="00FD32F6" w:rsidRPr="00FD32F6" w:rsidRDefault="00FD32F6" w:rsidP="00FD3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FD32F6" w:rsidRPr="00FD32F6" w:rsidTr="00BB1DDA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198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8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70"/>
        <w:gridCol w:w="4239"/>
      </w:tblGrid>
      <w:tr w:rsidR="00FD32F6" w:rsidRPr="00FD32F6" w:rsidTr="00BB1DDA">
        <w:tc>
          <w:tcPr>
            <w:tcW w:w="20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03"/>
        <w:gridCol w:w="8399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 </w:t>
      </w:r>
      <w:r w:rsidRPr="00FD32F6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  <w:r w:rsidRPr="00FD32F6">
        <w:rPr>
          <w:rFonts w:ascii="Times New Roman" w:eastAsia="Calibri" w:hAnsi="Times New Roman" w:cs="Times New Roman"/>
          <w:b/>
          <w:bCs/>
          <w:i/>
          <w:iCs/>
          <w:color w:val="BFBFBF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7479"/>
      </w:tblGrid>
      <w:tr w:rsidR="00FD32F6" w:rsidRPr="00FD32F6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3. Финансовое и кадровое обеспечение муниципального контроля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Планировалось ли выделение бюджетных сре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обеспечения исполнения контрольных функций?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1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сли Вы выбрали  ответ «нет»,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64"/>
      </w:tblGrid>
      <w:tr w:rsidR="00FD32F6" w:rsidRPr="00FD32F6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FD32F6" w:rsidRPr="00FD32F6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 чел.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 w:rsidRPr="00FD3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8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укажите  в</w:t>
      </w:r>
      <w:r w:rsidRPr="00FD32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  <w:lang w:eastAsia="ru-RU"/>
        </w:rPr>
        <w:t>какой форме проводилось</w:t>
      </w:r>
      <w:proofErr w:type="gramEnd"/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  <w:lang w:eastAsia="ru-RU"/>
        </w:rPr>
        <w:t xml:space="preserve"> повышение квалификации?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26"/>
        <w:gridCol w:w="7953"/>
        <w:gridCol w:w="51"/>
      </w:tblGrid>
      <w:tr w:rsidR="00FD32F6" w:rsidRPr="00FD32F6" w:rsidTr="00BB1DDA">
        <w:tc>
          <w:tcPr>
            <w:tcW w:w="224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FD32F6" w:rsidRPr="00FD32F6" w:rsidTr="00BB1DDA">
        <w:tc>
          <w:tcPr>
            <w:tcW w:w="224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24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FD32F6" w:rsidRPr="00FD32F6" w:rsidTr="00BB1DDA">
        <w:tc>
          <w:tcPr>
            <w:tcW w:w="224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24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FD32F6" w:rsidRPr="00FD32F6" w:rsidTr="00BB1DDA">
        <w:tc>
          <w:tcPr>
            <w:tcW w:w="224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24" w:type="pct"/>
            <w:tcBorders>
              <w:bottom w:val="single" w:sz="4" w:space="0" w:color="auto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FD32F6" w:rsidRPr="00FD32F6" w:rsidTr="00BB1DDA">
        <w:tc>
          <w:tcPr>
            <w:tcW w:w="224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24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FD32F6" w:rsidRPr="00FD32F6" w:rsidTr="00BB1DDA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 чел.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477"/>
      </w:tblGrid>
      <w:tr w:rsidR="00FD32F6" w:rsidRPr="00FD32F6" w:rsidTr="00BB1DD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 разделу 7</w:t>
            </w: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32F6" w:rsidRPr="00FD32F6" w:rsidTr="00BB1DDA">
        <w:tc>
          <w:tcPr>
            <w:tcW w:w="426" w:type="dxa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  <w:gridCol w:w="1384"/>
      </w:tblGrid>
      <w:tr w:rsidR="00FD32F6" w:rsidRPr="00FD32F6" w:rsidTr="00BB1DD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FD32F6" w:rsidRPr="00FD32F6" w:rsidTr="00BB1DD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gridAfter w:val="1"/>
          <w:wAfter w:w="1384" w:type="dxa"/>
        </w:trPr>
        <w:tc>
          <w:tcPr>
            <w:tcW w:w="426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>3.10.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Проведение муниципального контроля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4.1. Общее количество проверок, проведённых в отношении юридических лиц, индивидуальных предпринимателей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4.2. Проводились ли внеплановые проверки?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88"/>
      </w:tblGrid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 них: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по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исполнением предписаний об устранении нарушений: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88"/>
      </w:tblGrid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"/>
        <w:gridCol w:w="9037"/>
        <w:gridCol w:w="602"/>
        <w:gridCol w:w="73"/>
      </w:tblGrid>
      <w:tr w:rsidR="00FD32F6" w:rsidRPr="00FD32F6" w:rsidTr="00BB1DDA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392" w:type="dxa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gridAfter w:val="2"/>
          <w:wAfter w:w="675" w:type="dxa"/>
        </w:trPr>
        <w:tc>
          <w:tcPr>
            <w:tcW w:w="426" w:type="dxa"/>
            <w:gridSpan w:val="2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FD32F6" w:rsidRPr="00FD32F6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4.4. Проводились ли документарные проверки?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4.5. Проводились ли выездные проверки?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5. 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5.1. Были ли выявлены случаи нарушения обязательных требований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FD32F6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</w:t>
            </w: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5.2. Принимались ли меры реагирования по фактам выявленных нарушений?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какие меры принимались</w:t>
      </w:r>
      <w:proofErr w:type="gramEnd"/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FD32F6" w:rsidRPr="00FD32F6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212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6.1. Показатели эффективности муниципального контроля, рассчитанные на основании сведений, содержащихся в </w:t>
      </w:r>
      <w:hyperlink r:id="rId7" w:history="1">
        <w:r w:rsidRPr="00FD32F6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прекращения дальнейшего причинения вреда и ликвидации последствий таких нарушений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90"/>
      </w:tblGrid>
      <w:tr w:rsidR="00FD32F6" w:rsidRPr="00FD32F6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средний размер наложенного административного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штрафа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22"/>
        <w:gridCol w:w="2742"/>
      </w:tblGrid>
      <w:tr w:rsidR="00FD32F6" w:rsidRPr="00FD32F6" w:rsidTr="00BB1DDA">
        <w:tc>
          <w:tcPr>
            <w:tcW w:w="165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</w:t>
            </w:r>
            <w:proofErr w:type="gramStart"/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(+, -)</w:t>
            </w:r>
            <w:proofErr w:type="gramEnd"/>
          </w:p>
        </w:tc>
        <w:tc>
          <w:tcPr>
            <w:tcW w:w="1621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D32F6" w:rsidRPr="00FD32F6" w:rsidTr="00BB1DDA">
        <w:tc>
          <w:tcPr>
            <w:tcW w:w="1652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FD32F6" w:rsidRPr="00FD32F6" w:rsidTr="00BB1DDA">
        <w:tc>
          <w:tcPr>
            <w:tcW w:w="10007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32F6">
        <w:rPr>
          <w:rFonts w:ascii="Times New Roman" w:eastAsia="Calibri" w:hAnsi="Times New Roman" w:cs="Times New Roman"/>
          <w:b/>
          <w:sz w:val="28"/>
          <w:szCs w:val="28"/>
        </w:rPr>
        <w:t xml:space="preserve">Раздел 7. </w:t>
      </w:r>
      <w:r w:rsidRPr="00FD32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128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FD32F6" w:rsidRPr="00FD32F6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199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199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FD32F6" w:rsidRPr="00FD32F6" w:rsidTr="00BB1DDA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D32F6" w:rsidRPr="00FD32F6" w:rsidTr="00BB1DDA">
        <w:tc>
          <w:tcPr>
            <w:tcW w:w="216" w:type="pct"/>
            <w:tcBorders>
              <w:left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c>
          <w:tcPr>
            <w:tcW w:w="216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FD32F6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2F6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D32F6" w:rsidRPr="00FD32F6" w:rsidTr="00BB1DDA">
        <w:tc>
          <w:tcPr>
            <w:tcW w:w="5000" w:type="pct"/>
          </w:tcPr>
          <w:p w:rsidR="00FD32F6" w:rsidRPr="00FD32F6" w:rsidRDefault="00FD32F6" w:rsidP="00FD32F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7.5. Планируемые на текущий год показатели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F6" w:rsidRPr="00FD32F6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FD32F6" w:rsidRPr="00FD32F6" w:rsidRDefault="00FD32F6" w:rsidP="00FD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FD32F6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32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D32F6" w:rsidRPr="00FD32F6" w:rsidTr="00BB1DDA">
        <w:tc>
          <w:tcPr>
            <w:tcW w:w="9440" w:type="dxa"/>
          </w:tcPr>
          <w:p w:rsidR="00FD32F6" w:rsidRPr="00FD32F6" w:rsidRDefault="00FD32F6" w:rsidP="00FD3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 Глава  </w:t>
      </w:r>
      <w:r w:rsidRPr="00FD32F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Кукобойского сельского поселения</w:t>
      </w:r>
      <w:r w:rsidRPr="00FD32F6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FD32F6">
        <w:rPr>
          <w:rFonts w:ascii="Times New Roman" w:eastAsia="Calibri" w:hAnsi="Times New Roman" w:cs="Times New Roman"/>
          <w:b/>
          <w:color w:val="BFBFBF"/>
          <w:sz w:val="24"/>
          <w:szCs w:val="24"/>
        </w:rPr>
        <w:t xml:space="preserve">   ___________</w:t>
      </w:r>
      <w:r w:rsidRPr="00FD32F6">
        <w:rPr>
          <w:rFonts w:ascii="Times New Roman" w:eastAsia="Calibri" w:hAnsi="Times New Roman" w:cs="Times New Roman"/>
          <w:b/>
          <w:sz w:val="24"/>
          <w:szCs w:val="24"/>
          <w:u w:val="single"/>
        </w:rPr>
        <w:t>Е.Ю. Чистобородова</w:t>
      </w: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5477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FD32F6">
        <w:rPr>
          <w:rFonts w:ascii="Times New Roman" w:eastAsia="Calibri" w:hAnsi="Times New Roman" w:cs="Times New Roman"/>
          <w:b/>
          <w:sz w:val="24"/>
          <w:szCs w:val="24"/>
        </w:rPr>
        <w:t xml:space="preserve">         (наименование должности)                 (подпись)</w:t>
      </w: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F6" w:rsidRPr="00FD32F6" w:rsidRDefault="00FD32F6" w:rsidP="00FD3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2503C" w:rsidRDefault="00F2503C"/>
    <w:sectPr w:rsidR="00F2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6"/>
    <w:rsid w:val="0075477D"/>
    <w:rsid w:val="00F2503C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2F6"/>
  </w:style>
  <w:style w:type="table" w:styleId="a3">
    <w:name w:val="Table Grid"/>
    <w:basedOn w:val="a1"/>
    <w:uiPriority w:val="59"/>
    <w:rsid w:val="00FD3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32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2F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3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2F6"/>
  </w:style>
  <w:style w:type="table" w:styleId="a3">
    <w:name w:val="Table Grid"/>
    <w:basedOn w:val="a1"/>
    <w:uiPriority w:val="59"/>
    <w:rsid w:val="00FD3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32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2F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3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D384FAE519CCD9CE01A11EDD8F524D4D981CF2C1C8B7AE1E48236062BAD8BDE95DCD48AE60B4C3z4b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F8998ED1166536779B98C404ABED27B831126B8B816350C5BB8322785EB8C65574AE8J5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2018-01-16T09:21:00Z</dcterms:created>
  <dcterms:modified xsi:type="dcterms:W3CDTF">2018-01-16T09:21:00Z</dcterms:modified>
</cp:coreProperties>
</file>